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52E3" w14:textId="26FDBDBA" w:rsidR="00D75609" w:rsidRPr="004D52A9" w:rsidRDefault="00D75609" w:rsidP="00F4276F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4D52A9">
        <w:rPr>
          <w:rFonts w:cstheme="minorHAnsi"/>
          <w:b/>
          <w:color w:val="002060"/>
          <w:sz w:val="24"/>
          <w:szCs w:val="24"/>
        </w:rPr>
        <w:t xml:space="preserve">Anexa </w:t>
      </w:r>
      <w:r w:rsidR="00E83395" w:rsidRPr="004D52A9">
        <w:rPr>
          <w:rFonts w:cstheme="minorHAnsi"/>
          <w:b/>
          <w:color w:val="002060"/>
          <w:sz w:val="24"/>
          <w:szCs w:val="24"/>
        </w:rPr>
        <w:t>2</w:t>
      </w:r>
      <w:r w:rsidR="009741DC" w:rsidRPr="004D52A9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4D52A9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5E89F220" w14:textId="001035DE" w:rsidR="00D75609" w:rsidRPr="004D52A9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4D52A9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4D52A9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4D52A9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4D52A9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4D52A9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4D52A9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C23375" w:rsidRPr="004D52A9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48B" w14:textId="0ACEE937" w:rsidR="00C23375" w:rsidRPr="004D52A9" w:rsidRDefault="005C777D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5C777D">
              <w:rPr>
                <w:rFonts w:cstheme="minorHAnsi"/>
                <w:color w:val="002060"/>
                <w:sz w:val="24"/>
                <w:szCs w:val="24"/>
                <w:lang w:val="ro-RO"/>
              </w:rPr>
              <w:t>01PSO7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8ACC" w14:textId="64C0B788" w:rsidR="00C23375" w:rsidRPr="005C777D" w:rsidRDefault="005C777D" w:rsidP="00F4276F">
            <w:pPr>
              <w:pStyle w:val="ListParagraph"/>
              <w:numPr>
                <w:ilvl w:val="0"/>
                <w:numId w:val="9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5C777D">
              <w:rPr>
                <w:rFonts w:cstheme="minorHAnsi"/>
                <w:color w:val="002060"/>
                <w:sz w:val="24"/>
                <w:szCs w:val="24"/>
                <w:lang w:val="ro-RO"/>
              </w:rPr>
              <w:t>Structuri sprijinite, din care: din cadrul unităților sanitare publice</w:t>
            </w:r>
          </w:p>
        </w:tc>
        <w:tc>
          <w:tcPr>
            <w:tcW w:w="1362" w:type="dxa"/>
          </w:tcPr>
          <w:p w14:paraId="34B354E5" w14:textId="1A8AF98A" w:rsidR="00C23375" w:rsidRPr="004D52A9" w:rsidRDefault="005C777D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structuri</w:t>
            </w:r>
          </w:p>
        </w:tc>
        <w:tc>
          <w:tcPr>
            <w:tcW w:w="1362" w:type="dxa"/>
          </w:tcPr>
          <w:p w14:paraId="758FC4F9" w14:textId="77777777" w:rsidR="00C23375" w:rsidRPr="004D52A9" w:rsidRDefault="00C23375" w:rsidP="00F4276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6093DE66" w:rsidR="00C23375" w:rsidRPr="004D52A9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E32DB9D" w14:textId="77777777" w:rsidR="00C23375" w:rsidRPr="004D52A9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6CDFBB75" w14:textId="34FBFDD4" w:rsidR="00C23375" w:rsidRDefault="005C777D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5C777D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Indicatorul măsoară </w:t>
            </w:r>
            <w:r w:rsidR="002F4C08" w:rsidRPr="005C777D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</w:t>
            </w:r>
            <w:r w:rsidRPr="005C777D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de unități sanitare publice sprijinite 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în cadrul acestei intervenții</w:t>
            </w:r>
          </w:p>
          <w:p w14:paraId="5043848A" w14:textId="77777777" w:rsidR="005C777D" w:rsidRDefault="005C777D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0B6F6A3A" w14:textId="2A67D83F" w:rsidR="00C23375" w:rsidRPr="004D52A9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185694F9" w:rsidR="00C23375" w:rsidRPr="004D52A9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="005C777D" w:rsidRPr="002F4C0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01PSO7 </w:t>
            </w:r>
            <w:r w:rsidR="005C777D" w:rsidRPr="002F4C08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>Structuri sprijinite, din care: din cadrul unităților sanitare publice</w:t>
            </w:r>
            <w:r w:rsidR="005C777D" w:rsidRPr="005C777D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va fi 1.</w:t>
            </w:r>
            <w:bookmarkStart w:id="0" w:name="_Hlk139990368"/>
          </w:p>
          <w:p w14:paraId="067188E4" w14:textId="77777777" w:rsidR="00C23375" w:rsidRPr="004D52A9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1" w:name="_Hlk139275941"/>
            <w:bookmarkEnd w:id="0"/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15843EE0" w14:textId="59679779" w:rsidR="00C23375" w:rsidRPr="004D52A9" w:rsidRDefault="00C23375" w:rsidP="00F4276F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În contextul prezentului apel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B13B72">
              <w:rPr>
                <w:rFonts w:cstheme="minorHAnsi"/>
                <w:color w:val="002060"/>
                <w:sz w:val="24"/>
                <w:szCs w:val="24"/>
                <w:lang w:val="ro-RO"/>
              </w:rPr>
              <w:t>nu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sunt eligibile proiectele (cererile de finanțare) care vizează în cadrul aceluiași proiect mai multe unități sanitare sau cele</w:t>
            </w:r>
            <w:r w:rsidRPr="004D52A9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prin care se vor depune mai multe cereri de finanțare pentru aceiași unitate sanitară. </w:t>
            </w:r>
          </w:p>
          <w:bookmarkEnd w:id="1"/>
          <w:p w14:paraId="250A5833" w14:textId="77777777" w:rsidR="00C23375" w:rsidRPr="004D52A9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56A8E816" w:rsidR="00C23375" w:rsidRPr="004D52A9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atestă faptul că unitatea sanitară poate </w:t>
            </w:r>
            <w:r w:rsidR="009502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furniza servicii folosind infrastructura extins</w:t>
            </w:r>
            <w:r w:rsidR="002F4C0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ă</w:t>
            </w:r>
            <w:r w:rsidR="009502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/modernizat</w:t>
            </w:r>
            <w:r w:rsidR="002F4C0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ă</w:t>
            </w:r>
            <w:r w:rsidR="009502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/reabilitată/dotată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  <w:r w:rsidR="002F4C08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.</w:t>
            </w:r>
          </w:p>
          <w:p w14:paraId="08991FF9" w14:textId="3E9F18C0" w:rsidR="00C23375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raportarea indicatorului </w:t>
            </w:r>
            <w:r w:rsidR="002F4C08">
              <w:rPr>
                <w:rFonts w:cstheme="minorHAnsi"/>
                <w:color w:val="002060"/>
                <w:sz w:val="24"/>
                <w:szCs w:val="24"/>
                <w:lang w:val="ro-RO"/>
              </w:rPr>
              <w:t>se realizează numai pentru regiunea mai puțin dezvoltată, în funcție de localizarea unității sanitare publice sprijinite și nu în funcție de localizarea solicitantului/partenerului</w:t>
            </w:r>
            <w:r w:rsidR="00694FDE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756C3E63" w14:textId="77777777" w:rsidR="00694FDE" w:rsidRPr="000873D2" w:rsidRDefault="00694FDE" w:rsidP="00694FDE">
            <w:pPr>
              <w:pStyle w:val="ListParagraph"/>
              <w:numPr>
                <w:ilvl w:val="0"/>
                <w:numId w:val="8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i</w:t>
            </w:r>
            <w:r w:rsidRPr="000873D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ndicatorul se raportează la data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operaționalizării investiției și anual, în perioada de durabilitate (sustenabilitate).</w:t>
            </w:r>
          </w:p>
          <w:p w14:paraId="6C23EED0" w14:textId="2F56A90C" w:rsidR="00694FDE" w:rsidRPr="004D52A9" w:rsidRDefault="00694FDE" w:rsidP="00694FDE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2F4C08" w:rsidRPr="005C777D" w14:paraId="594EFB31" w14:textId="77777777" w:rsidTr="000E3A54">
        <w:trPr>
          <w:trHeight w:val="5606"/>
        </w:trPr>
        <w:tc>
          <w:tcPr>
            <w:tcW w:w="1228" w:type="dxa"/>
          </w:tcPr>
          <w:p w14:paraId="12ED8296" w14:textId="46128BA2" w:rsidR="002F4C08" w:rsidRPr="004D52A9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01PSO8</w:t>
            </w:r>
          </w:p>
        </w:tc>
        <w:tc>
          <w:tcPr>
            <w:tcW w:w="2425" w:type="dxa"/>
          </w:tcPr>
          <w:p w14:paraId="6333BE6C" w14:textId="5083B08C" w:rsidR="002F4C08" w:rsidRPr="002608A2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Laboratoare sprijinite; din care: laboratoare de microbiologie</w:t>
            </w:r>
          </w:p>
        </w:tc>
        <w:tc>
          <w:tcPr>
            <w:tcW w:w="1362" w:type="dxa"/>
          </w:tcPr>
          <w:p w14:paraId="69DA2050" w14:textId="17E87EB8" w:rsidR="002F4C08" w:rsidRPr="002608A2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1362" w:type="dxa"/>
          </w:tcPr>
          <w:p w14:paraId="1E26539F" w14:textId="5ECC976D" w:rsidR="002F4C08" w:rsidRPr="002608A2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3F62AF23" w14:textId="77777777" w:rsidR="002F4C08" w:rsidRPr="002608A2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531D264D" w14:textId="4D5209FF" w:rsidR="002F4C08" w:rsidRPr="002608A2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3320D02" w14:textId="77777777" w:rsidR="002F4C08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419A45FF" w14:textId="7D8C6C73" w:rsidR="002F4C08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Indicatorul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măsoară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numarul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laboratoare</w:t>
            </w:r>
            <w:proofErr w:type="spellEnd"/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/</w:t>
            </w:r>
            <w:proofErr w:type="spellStart"/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compartimente</w:t>
            </w:r>
            <w:proofErr w:type="spellEnd"/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microbiologie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sprijinite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, din </w:t>
            </w:r>
            <w:proofErr w:type="spellStart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sistemul</w:t>
            </w:r>
            <w:proofErr w:type="spellEnd"/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public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.</w:t>
            </w:r>
          </w:p>
          <w:p w14:paraId="450688B1" w14:textId="77777777" w:rsidR="002F4C08" w:rsidRPr="004D52A9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34AA9AAB" w14:textId="77777777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0FFC5496" w14:textId="699383AD" w:rsidR="00694FDE" w:rsidRPr="004D52A9" w:rsidRDefault="00694FDE" w:rsidP="00694FD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01PSO</w:t>
            </w:r>
            <w:r w:rsidR="009813F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8</w:t>
            </w:r>
            <w:r w:rsidRPr="002F4C0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9813FF" w:rsidRPr="009813FF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>Laboratoare sprijinite; din care: laboratoare de microbiologie</w:t>
            </w:r>
            <w:r w:rsidRPr="005C777D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</w:t>
            </w:r>
            <w:r w:rsidR="004E2CF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numărul de laboratoare/compartimente de microbiologie sprijinite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933C824" w14:textId="77777777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3291F169" w14:textId="77777777" w:rsidR="00694FDE" w:rsidRPr="004D52A9" w:rsidRDefault="00694FDE" w:rsidP="00694FD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2608A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atestă faptul că unitatea sanitară poate furniza servicii folosind infrastructura extinsă/modernizată/reabilitată/dotată).</w:t>
            </w:r>
          </w:p>
          <w:p w14:paraId="3C9D6718" w14:textId="1B0ED9AC" w:rsidR="002F4C08" w:rsidRPr="00694FDE" w:rsidRDefault="00694FDE" w:rsidP="00173DE4">
            <w:pPr>
              <w:pStyle w:val="ListParagraph"/>
              <w:numPr>
                <w:ilvl w:val="0"/>
                <w:numId w:val="8"/>
              </w:numPr>
              <w:tabs>
                <w:tab w:val="left" w:pos="7878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694FDE">
              <w:rPr>
                <w:rFonts w:cstheme="minorHAnsi"/>
                <w:color w:val="002060"/>
                <w:sz w:val="24"/>
                <w:szCs w:val="24"/>
                <w:lang w:val="ro-RO"/>
              </w:rPr>
              <w:t>raportarea indicatorului se realizează numai pentru regiunea mai puțin dezvoltată, în funcție de localizarea unității sanitare publice sprijinite și nu în funcție de localizarea solicitantului/partenerului;</w:t>
            </w:r>
          </w:p>
          <w:p w14:paraId="0E25F96A" w14:textId="7C2B665F" w:rsidR="002F4C08" w:rsidRPr="000873D2" w:rsidRDefault="00694FDE" w:rsidP="002F4C08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i</w:t>
            </w:r>
            <w:r w:rsidR="002F4C08" w:rsidRPr="000873D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ndicatorul se raportează la data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operaționalizării investiției și anual, în perioada de durabilitate (sustenabilitate).</w:t>
            </w:r>
          </w:p>
          <w:p w14:paraId="12A1B330" w14:textId="77777777" w:rsidR="002F4C08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760D6E47" w14:textId="77777777" w:rsidR="002F4C08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392EF3E2" w14:textId="4F724F07" w:rsidR="002F4C08" w:rsidRPr="00D31A68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4F413E6D" w14:textId="77777777" w:rsidR="005E7824" w:rsidRPr="004D52A9" w:rsidRDefault="005E7824" w:rsidP="00F4276F">
      <w:pPr>
        <w:spacing w:before="60" w:after="0" w:line="240" w:lineRule="auto"/>
        <w:ind w:right="120"/>
        <w:jc w:val="both"/>
        <w:rPr>
          <w:rFonts w:cstheme="minorHAnsi"/>
          <w:color w:val="002060"/>
          <w:sz w:val="24"/>
          <w:szCs w:val="24"/>
        </w:rPr>
      </w:pPr>
    </w:p>
    <w:p w14:paraId="22583BE3" w14:textId="4C96840E" w:rsidR="00F4276F" w:rsidRDefault="00F4276F">
      <w:pPr>
        <w:rPr>
          <w:rFonts w:cstheme="minorHAnsi"/>
          <w:b/>
          <w:color w:val="002060"/>
          <w:sz w:val="24"/>
          <w:szCs w:val="24"/>
        </w:rPr>
      </w:pPr>
      <w:bookmarkStart w:id="2" w:name="_Toc126864174"/>
    </w:p>
    <w:p w14:paraId="361EF061" w14:textId="77777777" w:rsidR="006D3D99" w:rsidRPr="004D52A9" w:rsidRDefault="006D3D99">
      <w:pPr>
        <w:rPr>
          <w:rFonts w:cstheme="minorHAnsi"/>
          <w:b/>
          <w:color w:val="002060"/>
          <w:sz w:val="24"/>
          <w:szCs w:val="24"/>
        </w:rPr>
      </w:pPr>
    </w:p>
    <w:p w14:paraId="08F0E383" w14:textId="77777777" w:rsidR="006D3D99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p w14:paraId="14A9887A" w14:textId="480F2AFC" w:rsidR="00A40BE2" w:rsidRDefault="002D51C8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r w:rsidRPr="004D52A9">
        <w:rPr>
          <w:rFonts w:cstheme="minorHAnsi"/>
          <w:b/>
          <w:color w:val="002060"/>
          <w:sz w:val="24"/>
          <w:szCs w:val="24"/>
        </w:rPr>
        <w:lastRenderedPageBreak/>
        <w:t>De</w:t>
      </w:r>
      <w:r w:rsidR="00A40BE2" w:rsidRPr="004D52A9">
        <w:rPr>
          <w:rFonts w:cstheme="minorHAnsi"/>
          <w:b/>
          <w:color w:val="002060"/>
          <w:sz w:val="24"/>
          <w:szCs w:val="24"/>
        </w:rPr>
        <w:t>finiți</w:t>
      </w:r>
      <w:r w:rsidR="00545FF1" w:rsidRPr="004D52A9">
        <w:rPr>
          <w:rFonts w:cstheme="minorHAnsi"/>
          <w:b/>
          <w:color w:val="002060"/>
          <w:sz w:val="24"/>
          <w:szCs w:val="24"/>
        </w:rPr>
        <w:t>a</w:t>
      </w:r>
      <w:r w:rsidR="00A40BE2" w:rsidRPr="004D52A9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4D52A9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4D52A9">
        <w:rPr>
          <w:rFonts w:cstheme="minorHAnsi"/>
          <w:b/>
          <w:color w:val="002060"/>
          <w:sz w:val="24"/>
          <w:szCs w:val="24"/>
        </w:rPr>
        <w:t>de rezultat</w:t>
      </w:r>
      <w:bookmarkEnd w:id="2"/>
    </w:p>
    <w:p w14:paraId="6AA7F281" w14:textId="77777777" w:rsidR="006D3D99" w:rsidRPr="004D52A9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0E3A54" w:rsidRPr="004D52A9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694FDE" w:rsidRPr="004D52A9" w14:paraId="4537DDA7" w14:textId="77777777" w:rsidTr="000E3A54">
        <w:tc>
          <w:tcPr>
            <w:tcW w:w="1260" w:type="dxa"/>
          </w:tcPr>
          <w:p w14:paraId="55462905" w14:textId="3D228A41" w:rsidR="00694FDE" w:rsidRPr="009813FF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94FDE">
              <w:rPr>
                <w:rFonts w:cstheme="minorHAnsi"/>
                <w:color w:val="002060"/>
                <w:sz w:val="24"/>
                <w:szCs w:val="24"/>
                <w:lang w:val="ro-RO"/>
              </w:rPr>
              <w:t>01PSR8</w:t>
            </w:r>
          </w:p>
        </w:tc>
        <w:tc>
          <w:tcPr>
            <w:tcW w:w="2420" w:type="dxa"/>
          </w:tcPr>
          <w:p w14:paraId="7FA09428" w14:textId="61EA6144" w:rsidR="00694FDE" w:rsidRPr="009813FF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9813F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Număr anual de probe </w:t>
            </w:r>
          </w:p>
        </w:tc>
        <w:tc>
          <w:tcPr>
            <w:tcW w:w="1362" w:type="dxa"/>
          </w:tcPr>
          <w:p w14:paraId="335AC38E" w14:textId="77A25B3F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9813FF">
              <w:rPr>
                <w:rFonts w:cstheme="minorHAnsi"/>
                <w:color w:val="002060"/>
                <w:sz w:val="24"/>
                <w:szCs w:val="24"/>
                <w:lang w:val="ro-RO"/>
              </w:rPr>
              <w:t>probe/ an</w:t>
            </w:r>
          </w:p>
        </w:tc>
        <w:tc>
          <w:tcPr>
            <w:tcW w:w="1362" w:type="dxa"/>
          </w:tcPr>
          <w:p w14:paraId="4E60BF96" w14:textId="082361A5" w:rsidR="00694FDE" w:rsidRPr="009813FF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9813F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  <w:tc>
          <w:tcPr>
            <w:tcW w:w="8301" w:type="dxa"/>
          </w:tcPr>
          <w:p w14:paraId="7BDFAB2F" w14:textId="77777777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25E78ADC" w14:textId="79BB47A3" w:rsidR="009813FF" w:rsidRPr="009813FF" w:rsidRDefault="009813FF" w:rsidP="009813F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proofErr w:type="spellStart"/>
            <w:r w:rsidRPr="009813FF">
              <w:rPr>
                <w:rFonts w:cstheme="minorHAnsi"/>
                <w:color w:val="002060"/>
                <w:sz w:val="24"/>
                <w:szCs w:val="24"/>
              </w:rPr>
              <w:t>Indicatorul</w:t>
            </w:r>
            <w:proofErr w:type="spellEnd"/>
            <w:r w:rsidRPr="009813F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813FF">
              <w:rPr>
                <w:rFonts w:cstheme="minorHAnsi"/>
                <w:color w:val="002060"/>
                <w:sz w:val="24"/>
                <w:szCs w:val="24"/>
              </w:rPr>
              <w:t>masoar</w:t>
            </w:r>
            <w:r>
              <w:rPr>
                <w:rFonts w:cstheme="minorHAnsi"/>
                <w:color w:val="002060"/>
                <w:sz w:val="24"/>
                <w:szCs w:val="24"/>
              </w:rPr>
              <w:t>ă</w:t>
            </w:r>
            <w:proofErr w:type="spellEnd"/>
            <w:r w:rsidRPr="009813F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813FF">
              <w:rPr>
                <w:rFonts w:cstheme="minorHAnsi"/>
                <w:color w:val="002060"/>
                <w:sz w:val="24"/>
                <w:szCs w:val="24"/>
              </w:rPr>
              <w:t>num</w:t>
            </w:r>
            <w:r>
              <w:rPr>
                <w:rFonts w:cstheme="minorHAnsi"/>
                <w:color w:val="002060"/>
                <w:sz w:val="24"/>
                <w:szCs w:val="24"/>
              </w:rPr>
              <w:t>ă</w:t>
            </w:r>
            <w:r w:rsidRPr="009813FF">
              <w:rPr>
                <w:rFonts w:cstheme="minorHAnsi"/>
                <w:color w:val="002060"/>
                <w:sz w:val="24"/>
                <w:szCs w:val="24"/>
              </w:rPr>
              <w:t>rul</w:t>
            </w:r>
            <w:proofErr w:type="spellEnd"/>
            <w:r w:rsidRPr="009813F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813FF">
              <w:rPr>
                <w:rFonts w:cstheme="minorHAnsi"/>
                <w:color w:val="002060"/>
                <w:sz w:val="24"/>
                <w:szCs w:val="24"/>
              </w:rPr>
              <w:t>anual</w:t>
            </w:r>
            <w:proofErr w:type="spellEnd"/>
            <w:r w:rsidRPr="009813FF">
              <w:rPr>
                <w:rFonts w:cstheme="minorHAnsi"/>
                <w:color w:val="002060"/>
                <w:sz w:val="24"/>
                <w:szCs w:val="24"/>
              </w:rPr>
              <w:t xml:space="preserve"> de probe efectuate in cadrul structurilor sprijinite. Structurile sprijinite relevante pentru acest indicator sunt laboratoarele</w:t>
            </w:r>
            <w:r>
              <w:rPr>
                <w:rFonts w:cstheme="minorHAnsi"/>
                <w:color w:val="002060"/>
                <w:sz w:val="24"/>
                <w:szCs w:val="24"/>
              </w:rPr>
              <w:t>/compartimentele</w:t>
            </w:r>
            <w:r w:rsidRPr="009813FF">
              <w:rPr>
                <w:rFonts w:cstheme="minorHAnsi"/>
                <w:color w:val="002060"/>
                <w:sz w:val="24"/>
                <w:szCs w:val="24"/>
              </w:rPr>
              <w:t xml:space="preserve"> de microbiologie din cadrul spitalelor</w:t>
            </w:r>
          </w:p>
          <w:p w14:paraId="23497731" w14:textId="77777777" w:rsidR="009813FF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EB71645" w14:textId="0DEB442D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de referință (</w:t>
            </w:r>
            <w:proofErr w:type="spellStart"/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baseline</w:t>
            </w:r>
            <w:proofErr w:type="spellEnd"/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) se referă la </w:t>
            </w:r>
            <w:r w:rsidR="009813FF">
              <w:rPr>
                <w:rFonts w:cstheme="minorHAnsi"/>
                <w:color w:val="002060"/>
                <w:sz w:val="24"/>
                <w:szCs w:val="24"/>
                <w:lang w:val="ro-RO"/>
              </w:rPr>
              <w:t>numărul anual de probe efectuate de laborator/compartiment de microbiologie în anul 2023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0B4C5E13" w14:textId="77777777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4863B8D0" w14:textId="06B93C56" w:rsidR="00694FDE" w:rsidRPr="004D52A9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315BC564" w14:textId="77777777" w:rsidR="009813FF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5184CCDF" w14:textId="561F0847" w:rsidR="009813FF" w:rsidRPr="002608A2" w:rsidRDefault="009813FF" w:rsidP="00694FDE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2608A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Indicatorul m</w:t>
            </w:r>
            <w:r w:rsidR="007B4E86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2608A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soară numărul anual de probe efectuate în cadrul laboratoarelor de microbiologie extinse/modernizate/reabilitate/dotate într-o perioada de 1 an de la data operaționalizării investiției</w:t>
            </w:r>
          </w:p>
          <w:p w14:paraId="6CE71497" w14:textId="77777777" w:rsidR="009813FF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06300FC" w14:textId="77777777" w:rsidR="009813FF" w:rsidRPr="004D52A9" w:rsidRDefault="009813FF" w:rsidP="009813F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5129A58D" w14:textId="732BE6FD" w:rsidR="009813FF" w:rsidRPr="004D52A9" w:rsidRDefault="009813FF" w:rsidP="009813F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estimarea numărului anual de </w:t>
            </w:r>
            <w:r w:rsidR="00221E43">
              <w:rPr>
                <w:rFonts w:cstheme="minorHAnsi"/>
                <w:color w:val="002060"/>
                <w:sz w:val="24"/>
                <w:szCs w:val="24"/>
                <w:lang w:val="ro-RO"/>
              </w:rPr>
              <w:t>probe care are la bază documentația tehnică a investiției</w:t>
            </w:r>
            <w:r w:rsid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45C1028A" w14:textId="79AE4ECC" w:rsidR="009813FF" w:rsidRPr="004D52A9" w:rsidRDefault="009813FF" w:rsidP="009813F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numărul </w:t>
            </w:r>
            <w:r w:rsidRPr="004D52A9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221E4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probe efectuate. </w:t>
            </w:r>
          </w:p>
          <w:p w14:paraId="19253AAC" w14:textId="77777777" w:rsidR="009813FF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2F1FA32D" w14:textId="6ACDB7CC" w:rsidR="009813FF" w:rsidRPr="009D1D2E" w:rsidRDefault="00221E43" w:rsidP="00694FDE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9D1D2E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24839C" w14:textId="500BB03C" w:rsidR="009D1D2E" w:rsidRDefault="009D1D2E" w:rsidP="009D1D2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4D52A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</w:t>
            </w:r>
            <w:r w:rsidRPr="009D1D2E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la 1 an de la momentul</w:t>
            </w:r>
            <w:r w:rsidRPr="004D52A9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operaționalizării investiției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;</w:t>
            </w:r>
          </w:p>
          <w:p w14:paraId="45D3C0AA" w14:textId="06B33AD4" w:rsidR="009D1D2E" w:rsidRPr="009D1D2E" w:rsidRDefault="009D1D2E" w:rsidP="004079F3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9D1D2E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Indicatorul permite cumularea probelor </w:t>
            </w:r>
            <w:r w:rsid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în cazul în care</w:t>
            </w:r>
            <w:r w:rsidRPr="009D1D2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un pacient a beneficiat de mai multe ori de astfel de servicii în decursul unui an;</w:t>
            </w:r>
          </w:p>
          <w:p w14:paraId="4DD9B6E9" w14:textId="3465F0CD" w:rsidR="009D1D2E" w:rsidRPr="009D1D2E" w:rsidRDefault="009D1D2E" w:rsidP="004079F3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9D1D2E">
              <w:rPr>
                <w:rFonts w:cstheme="minorHAnsi"/>
                <w:color w:val="002060"/>
                <w:sz w:val="24"/>
                <w:szCs w:val="24"/>
                <w:lang w:val="ro-RO"/>
              </w:rPr>
              <w:t>raportarea indicatorului se realizează numai pentru regiunea mai puțin dezvoltată, în funcție de localizarea unității sanitare publice sprijinite și nu în funcție de localizarea solicitantului/partenerului;</w:t>
            </w:r>
          </w:p>
          <w:p w14:paraId="3205782E" w14:textId="6CB29EFA" w:rsidR="00221E43" w:rsidRPr="002608A2" w:rsidRDefault="009D1D2E" w:rsidP="006F2AE6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2608A2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se raportează la 1 an de la data operaționalizării investiției și anual, în perioada de durabilitate (sustenabilitate).</w:t>
            </w:r>
          </w:p>
          <w:p w14:paraId="2F50AE34" w14:textId="327C7FD8" w:rsidR="00694FDE" w:rsidRPr="004D52A9" w:rsidRDefault="00694FDE" w:rsidP="00221E43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0B3F2491" w14:textId="77777777" w:rsidR="005E7824" w:rsidRPr="004D52A9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4D52A9" w:rsidSect="0022450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2FF9D" w14:textId="77777777" w:rsidR="0022450A" w:rsidRDefault="0022450A" w:rsidP="000B36E6">
      <w:pPr>
        <w:spacing w:after="0" w:line="240" w:lineRule="auto"/>
      </w:pPr>
      <w:r>
        <w:separator/>
      </w:r>
    </w:p>
  </w:endnote>
  <w:endnote w:type="continuationSeparator" w:id="0">
    <w:p w14:paraId="25547E05" w14:textId="77777777" w:rsidR="0022450A" w:rsidRDefault="0022450A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E178C" w14:textId="77777777" w:rsidR="0022450A" w:rsidRDefault="0022450A" w:rsidP="000B36E6">
      <w:pPr>
        <w:spacing w:after="0" w:line="240" w:lineRule="auto"/>
      </w:pPr>
      <w:r>
        <w:separator/>
      </w:r>
    </w:p>
  </w:footnote>
  <w:footnote w:type="continuationSeparator" w:id="0">
    <w:p w14:paraId="4E58F7E7" w14:textId="77777777" w:rsidR="0022450A" w:rsidRDefault="0022450A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F99F0" w14:textId="16603CA8" w:rsidR="00C40D12" w:rsidRPr="00594AF3" w:rsidRDefault="00C40D12" w:rsidP="00454684">
    <w:pPr>
      <w:spacing w:before="60" w:after="0" w:line="240" w:lineRule="auto"/>
      <w:jc w:val="center"/>
      <w:rPr>
        <w:b/>
        <w:bCs/>
        <w:color w:val="002060"/>
        <w:sz w:val="24"/>
        <w:szCs w:val="24"/>
      </w:rPr>
    </w:pPr>
    <w:bookmarkStart w:id="3" w:name="_Hlk142032642"/>
    <w:r w:rsidRPr="00594AF3">
      <w:rPr>
        <w:b/>
        <w:bCs/>
        <w:color w:val="002060"/>
        <w:sz w:val="24"/>
        <w:szCs w:val="24"/>
      </w:rPr>
      <w:t xml:space="preserve">Ghidul solicitantului: </w:t>
    </w:r>
    <w:r w:rsidR="00D17070" w:rsidRPr="00594AF3">
      <w:rPr>
        <w:b/>
        <w:bCs/>
        <w:color w:val="002060"/>
        <w:sz w:val="24"/>
        <w:szCs w:val="24"/>
      </w:rPr>
      <w:t>Investiții în infrastructura laboratoarelor de microbiologie din cadrul unităților sanitare publice</w:t>
    </w:r>
  </w:p>
  <w:bookmarkEnd w:id="3"/>
  <w:p w14:paraId="52AF0F3E" w14:textId="1BB1965F" w:rsidR="000B36E6" w:rsidRPr="006C239A" w:rsidRDefault="000B36E6" w:rsidP="006C239A">
    <w:pPr>
      <w:spacing w:before="60" w:after="0" w:line="240" w:lineRule="auto"/>
      <w:ind w:right="120"/>
      <w:jc w:val="right"/>
      <w:rPr>
        <w:rFonts w:eastAsia="Calibri" w:cstheme="minorHAnsi"/>
        <w:b/>
        <w:bCs/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F190E"/>
    <w:multiLevelType w:val="hybridMultilevel"/>
    <w:tmpl w:val="B7F83F6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513419"/>
    <w:multiLevelType w:val="hybridMultilevel"/>
    <w:tmpl w:val="AE4AD8E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C16413"/>
    <w:multiLevelType w:val="hybridMultilevel"/>
    <w:tmpl w:val="D616BF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268BB"/>
    <w:multiLevelType w:val="hybridMultilevel"/>
    <w:tmpl w:val="26A4E2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901AA"/>
    <w:multiLevelType w:val="hybridMultilevel"/>
    <w:tmpl w:val="1A3CC2B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5"/>
  </w:num>
  <w:num w:numId="2" w16cid:durableId="1334838568">
    <w:abstractNumId w:val="12"/>
  </w:num>
  <w:num w:numId="3" w16cid:durableId="420757746">
    <w:abstractNumId w:val="4"/>
  </w:num>
  <w:num w:numId="4" w16cid:durableId="1852601386">
    <w:abstractNumId w:val="13"/>
  </w:num>
  <w:num w:numId="5" w16cid:durableId="2066946728">
    <w:abstractNumId w:val="15"/>
  </w:num>
  <w:num w:numId="6" w16cid:durableId="122694555">
    <w:abstractNumId w:val="8"/>
  </w:num>
  <w:num w:numId="7" w16cid:durableId="2125270642">
    <w:abstractNumId w:val="14"/>
  </w:num>
  <w:num w:numId="8" w16cid:durableId="1316186064">
    <w:abstractNumId w:val="7"/>
  </w:num>
  <w:num w:numId="9" w16cid:durableId="830829993">
    <w:abstractNumId w:val="0"/>
  </w:num>
  <w:num w:numId="10" w16cid:durableId="897088916">
    <w:abstractNumId w:val="10"/>
  </w:num>
  <w:num w:numId="11" w16cid:durableId="2083479607">
    <w:abstractNumId w:val="11"/>
  </w:num>
  <w:num w:numId="12" w16cid:durableId="582645384">
    <w:abstractNumId w:val="16"/>
  </w:num>
  <w:num w:numId="13" w16cid:durableId="1039866002">
    <w:abstractNumId w:val="3"/>
  </w:num>
  <w:num w:numId="14" w16cid:durableId="906308956">
    <w:abstractNumId w:val="6"/>
  </w:num>
  <w:num w:numId="15" w16cid:durableId="1720591012">
    <w:abstractNumId w:val="2"/>
  </w:num>
  <w:num w:numId="16" w16cid:durableId="729304857">
    <w:abstractNumId w:val="1"/>
  </w:num>
  <w:num w:numId="17" w16cid:durableId="155348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75299"/>
    <w:rsid w:val="0007565E"/>
    <w:rsid w:val="000873D2"/>
    <w:rsid w:val="00096EFB"/>
    <w:rsid w:val="000B36E6"/>
    <w:rsid w:val="000B6D54"/>
    <w:rsid w:val="000E3A54"/>
    <w:rsid w:val="000F2DFF"/>
    <w:rsid w:val="001001D1"/>
    <w:rsid w:val="00111510"/>
    <w:rsid w:val="00120DB8"/>
    <w:rsid w:val="001250F4"/>
    <w:rsid w:val="0014520F"/>
    <w:rsid w:val="00153074"/>
    <w:rsid w:val="0015393E"/>
    <w:rsid w:val="00161C70"/>
    <w:rsid w:val="001654A8"/>
    <w:rsid w:val="00170F1C"/>
    <w:rsid w:val="0019350C"/>
    <w:rsid w:val="001A4839"/>
    <w:rsid w:val="001A6579"/>
    <w:rsid w:val="001A6EF9"/>
    <w:rsid w:val="001B6850"/>
    <w:rsid w:val="001C7CDF"/>
    <w:rsid w:val="001E07AB"/>
    <w:rsid w:val="001E6ACA"/>
    <w:rsid w:val="00203B7D"/>
    <w:rsid w:val="00220FD6"/>
    <w:rsid w:val="0022147E"/>
    <w:rsid w:val="00221E43"/>
    <w:rsid w:val="0022450A"/>
    <w:rsid w:val="002373EE"/>
    <w:rsid w:val="00242795"/>
    <w:rsid w:val="002428F2"/>
    <w:rsid w:val="00243F6E"/>
    <w:rsid w:val="002506D5"/>
    <w:rsid w:val="00253DB3"/>
    <w:rsid w:val="00253F45"/>
    <w:rsid w:val="00257244"/>
    <w:rsid w:val="002608A2"/>
    <w:rsid w:val="0026303C"/>
    <w:rsid w:val="00270896"/>
    <w:rsid w:val="00287411"/>
    <w:rsid w:val="00295B25"/>
    <w:rsid w:val="002A1410"/>
    <w:rsid w:val="002A4C08"/>
    <w:rsid w:val="002B3F4F"/>
    <w:rsid w:val="002D51C8"/>
    <w:rsid w:val="002E21C8"/>
    <w:rsid w:val="002E5CD1"/>
    <w:rsid w:val="002F32F6"/>
    <w:rsid w:val="002F4C08"/>
    <w:rsid w:val="003005B3"/>
    <w:rsid w:val="003035F4"/>
    <w:rsid w:val="00312603"/>
    <w:rsid w:val="003210AE"/>
    <w:rsid w:val="00325213"/>
    <w:rsid w:val="00335406"/>
    <w:rsid w:val="00335ABC"/>
    <w:rsid w:val="00341A67"/>
    <w:rsid w:val="00343003"/>
    <w:rsid w:val="00343578"/>
    <w:rsid w:val="00380380"/>
    <w:rsid w:val="00386A2E"/>
    <w:rsid w:val="003A2F2D"/>
    <w:rsid w:val="003A5512"/>
    <w:rsid w:val="003A5AD4"/>
    <w:rsid w:val="003B5EAF"/>
    <w:rsid w:val="003D1989"/>
    <w:rsid w:val="003D1B1B"/>
    <w:rsid w:val="003E4E18"/>
    <w:rsid w:val="003F1677"/>
    <w:rsid w:val="003F4F62"/>
    <w:rsid w:val="003F611B"/>
    <w:rsid w:val="004402F2"/>
    <w:rsid w:val="00442006"/>
    <w:rsid w:val="00444AE6"/>
    <w:rsid w:val="00454684"/>
    <w:rsid w:val="00471DD0"/>
    <w:rsid w:val="00475521"/>
    <w:rsid w:val="004A3AE0"/>
    <w:rsid w:val="004B2608"/>
    <w:rsid w:val="004D52A9"/>
    <w:rsid w:val="004D62AD"/>
    <w:rsid w:val="004E2CFF"/>
    <w:rsid w:val="004E3A23"/>
    <w:rsid w:val="004F4ADD"/>
    <w:rsid w:val="00512FA2"/>
    <w:rsid w:val="00545FF1"/>
    <w:rsid w:val="0055220B"/>
    <w:rsid w:val="005645AE"/>
    <w:rsid w:val="005829D3"/>
    <w:rsid w:val="00583032"/>
    <w:rsid w:val="00594AF3"/>
    <w:rsid w:val="005B1AC8"/>
    <w:rsid w:val="005B672F"/>
    <w:rsid w:val="005C777D"/>
    <w:rsid w:val="005E7824"/>
    <w:rsid w:val="005F7257"/>
    <w:rsid w:val="006071D9"/>
    <w:rsid w:val="00612772"/>
    <w:rsid w:val="00616D6E"/>
    <w:rsid w:val="006262BF"/>
    <w:rsid w:val="0062666C"/>
    <w:rsid w:val="0063259F"/>
    <w:rsid w:val="006407BE"/>
    <w:rsid w:val="006600E5"/>
    <w:rsid w:val="00671E55"/>
    <w:rsid w:val="006760BD"/>
    <w:rsid w:val="00677CA5"/>
    <w:rsid w:val="00687150"/>
    <w:rsid w:val="00694FDE"/>
    <w:rsid w:val="006953EF"/>
    <w:rsid w:val="0069793F"/>
    <w:rsid w:val="006B62A4"/>
    <w:rsid w:val="006B7BCF"/>
    <w:rsid w:val="006C206F"/>
    <w:rsid w:val="006C239A"/>
    <w:rsid w:val="006D3D99"/>
    <w:rsid w:val="006D6527"/>
    <w:rsid w:val="006E295A"/>
    <w:rsid w:val="006E2E69"/>
    <w:rsid w:val="006E7404"/>
    <w:rsid w:val="006F6889"/>
    <w:rsid w:val="00721B38"/>
    <w:rsid w:val="00722D20"/>
    <w:rsid w:val="00724321"/>
    <w:rsid w:val="0073229D"/>
    <w:rsid w:val="0073361B"/>
    <w:rsid w:val="00736221"/>
    <w:rsid w:val="007417ED"/>
    <w:rsid w:val="00747A44"/>
    <w:rsid w:val="00750E0E"/>
    <w:rsid w:val="00752AFA"/>
    <w:rsid w:val="007531A8"/>
    <w:rsid w:val="0076221C"/>
    <w:rsid w:val="0077409A"/>
    <w:rsid w:val="00782668"/>
    <w:rsid w:val="007942B5"/>
    <w:rsid w:val="00794762"/>
    <w:rsid w:val="00795A55"/>
    <w:rsid w:val="007B4E86"/>
    <w:rsid w:val="007C10D6"/>
    <w:rsid w:val="007C5279"/>
    <w:rsid w:val="007C5352"/>
    <w:rsid w:val="007E4B50"/>
    <w:rsid w:val="007E52DF"/>
    <w:rsid w:val="007F1647"/>
    <w:rsid w:val="008128B4"/>
    <w:rsid w:val="0081343F"/>
    <w:rsid w:val="00816733"/>
    <w:rsid w:val="00830588"/>
    <w:rsid w:val="00832003"/>
    <w:rsid w:val="00832BBA"/>
    <w:rsid w:val="008413BE"/>
    <w:rsid w:val="0084386D"/>
    <w:rsid w:val="008450AF"/>
    <w:rsid w:val="00851C1F"/>
    <w:rsid w:val="008547C1"/>
    <w:rsid w:val="00872256"/>
    <w:rsid w:val="00873FFD"/>
    <w:rsid w:val="008808E2"/>
    <w:rsid w:val="0088321E"/>
    <w:rsid w:val="00891C02"/>
    <w:rsid w:val="008A362A"/>
    <w:rsid w:val="008B2343"/>
    <w:rsid w:val="008B30A8"/>
    <w:rsid w:val="008B5D8B"/>
    <w:rsid w:val="008E0AAD"/>
    <w:rsid w:val="008F2078"/>
    <w:rsid w:val="00903EAD"/>
    <w:rsid w:val="00914E59"/>
    <w:rsid w:val="00930FE0"/>
    <w:rsid w:val="009454FF"/>
    <w:rsid w:val="00947E50"/>
    <w:rsid w:val="0095026F"/>
    <w:rsid w:val="009532CD"/>
    <w:rsid w:val="00956990"/>
    <w:rsid w:val="0095732C"/>
    <w:rsid w:val="009608DA"/>
    <w:rsid w:val="009741DC"/>
    <w:rsid w:val="009813FF"/>
    <w:rsid w:val="00984723"/>
    <w:rsid w:val="0098674E"/>
    <w:rsid w:val="009934B4"/>
    <w:rsid w:val="00994D18"/>
    <w:rsid w:val="009A074A"/>
    <w:rsid w:val="009B0059"/>
    <w:rsid w:val="009C167A"/>
    <w:rsid w:val="009D1D2E"/>
    <w:rsid w:val="00A069AA"/>
    <w:rsid w:val="00A115CB"/>
    <w:rsid w:val="00A205E8"/>
    <w:rsid w:val="00A24A4C"/>
    <w:rsid w:val="00A40BE2"/>
    <w:rsid w:val="00A43D25"/>
    <w:rsid w:val="00A666DD"/>
    <w:rsid w:val="00A84B63"/>
    <w:rsid w:val="00A84D1C"/>
    <w:rsid w:val="00A94D51"/>
    <w:rsid w:val="00A97F63"/>
    <w:rsid w:val="00AA1F30"/>
    <w:rsid w:val="00AB029D"/>
    <w:rsid w:val="00AB1C6E"/>
    <w:rsid w:val="00AC25E3"/>
    <w:rsid w:val="00AD0B5F"/>
    <w:rsid w:val="00AD0D56"/>
    <w:rsid w:val="00AD1F84"/>
    <w:rsid w:val="00AD370C"/>
    <w:rsid w:val="00AE5CD7"/>
    <w:rsid w:val="00B13B72"/>
    <w:rsid w:val="00B24CC5"/>
    <w:rsid w:val="00B32468"/>
    <w:rsid w:val="00B5205E"/>
    <w:rsid w:val="00B951EF"/>
    <w:rsid w:val="00BB1434"/>
    <w:rsid w:val="00BF5AFF"/>
    <w:rsid w:val="00C06CB7"/>
    <w:rsid w:val="00C20CF7"/>
    <w:rsid w:val="00C23375"/>
    <w:rsid w:val="00C40D12"/>
    <w:rsid w:val="00C44C96"/>
    <w:rsid w:val="00C50AB0"/>
    <w:rsid w:val="00C6079A"/>
    <w:rsid w:val="00C6296E"/>
    <w:rsid w:val="00C6301D"/>
    <w:rsid w:val="00C63110"/>
    <w:rsid w:val="00C7691F"/>
    <w:rsid w:val="00C7717D"/>
    <w:rsid w:val="00C83F9B"/>
    <w:rsid w:val="00CA3953"/>
    <w:rsid w:val="00CB1972"/>
    <w:rsid w:val="00CF10C8"/>
    <w:rsid w:val="00D02CA7"/>
    <w:rsid w:val="00D16387"/>
    <w:rsid w:val="00D16A4F"/>
    <w:rsid w:val="00D17070"/>
    <w:rsid w:val="00D17C5C"/>
    <w:rsid w:val="00D31A68"/>
    <w:rsid w:val="00D611AE"/>
    <w:rsid w:val="00D61C51"/>
    <w:rsid w:val="00D67A0B"/>
    <w:rsid w:val="00D75609"/>
    <w:rsid w:val="00D773CC"/>
    <w:rsid w:val="00DE0644"/>
    <w:rsid w:val="00E014FD"/>
    <w:rsid w:val="00E063FD"/>
    <w:rsid w:val="00E2097E"/>
    <w:rsid w:val="00E368A5"/>
    <w:rsid w:val="00E51831"/>
    <w:rsid w:val="00E523C8"/>
    <w:rsid w:val="00E57432"/>
    <w:rsid w:val="00E67A41"/>
    <w:rsid w:val="00E80101"/>
    <w:rsid w:val="00E83395"/>
    <w:rsid w:val="00EA0595"/>
    <w:rsid w:val="00EA3914"/>
    <w:rsid w:val="00EB3555"/>
    <w:rsid w:val="00EB6A76"/>
    <w:rsid w:val="00EC37F8"/>
    <w:rsid w:val="00EC7460"/>
    <w:rsid w:val="00F10FAA"/>
    <w:rsid w:val="00F15BFA"/>
    <w:rsid w:val="00F4276F"/>
    <w:rsid w:val="00F4481C"/>
    <w:rsid w:val="00F4701E"/>
    <w:rsid w:val="00F51523"/>
    <w:rsid w:val="00F97905"/>
    <w:rsid w:val="00FA5971"/>
    <w:rsid w:val="00FD132F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D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24</cp:revision>
  <dcterms:created xsi:type="dcterms:W3CDTF">2023-12-08T12:24:00Z</dcterms:created>
  <dcterms:modified xsi:type="dcterms:W3CDTF">2024-04-03T12:31:00Z</dcterms:modified>
</cp:coreProperties>
</file>